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BE" w:rsidRDefault="004B76BE">
      <w:r>
        <w:t>от 15.10.2020</w:t>
      </w:r>
    </w:p>
    <w:p w:rsidR="004B76BE" w:rsidRDefault="004B76BE"/>
    <w:p w:rsidR="004B76BE" w:rsidRDefault="004B76B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B76BE" w:rsidRDefault="004B76BE">
      <w:r>
        <w:t>Акционерное общество «РЦС» ИНН 7726457343</w:t>
      </w:r>
    </w:p>
    <w:p w:rsidR="004B76BE" w:rsidRDefault="004B76BE">
      <w:r>
        <w:t>Общество с ограниченной ответственностью «АгроГеоКом» ИНН 7743643300</w:t>
      </w:r>
    </w:p>
    <w:p w:rsidR="004B76BE" w:rsidRDefault="004B76BE">
      <w:r>
        <w:t>Общество с ограниченной ответственностью «Кантри Констракшн» ИНН 9724017502</w:t>
      </w:r>
    </w:p>
    <w:p w:rsidR="004B76BE" w:rsidRDefault="004B76B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B76BE"/>
    <w:rsid w:val="00045D12"/>
    <w:rsid w:val="004B76B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